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E091" w14:textId="77777777" w:rsidR="00841E19" w:rsidRPr="003F1540" w:rsidRDefault="00841E19" w:rsidP="00841E19">
      <w:pPr>
        <w:pStyle w:val="Standard"/>
        <w:pageBreakBefore/>
        <w:jc w:val="center"/>
        <w:rPr>
          <w:rFonts w:ascii="Calibri" w:hAnsi="Calibri" w:cs="Calibri"/>
          <w:sz w:val="18"/>
          <w:szCs w:val="18"/>
        </w:rPr>
      </w:pPr>
      <w:bookmarkStart w:id="0" w:name="_Hlk115850367"/>
      <w:r w:rsidRPr="004B4C33">
        <w:rPr>
          <w:rFonts w:ascii="Calibri" w:hAnsi="Calibri" w:cs="Calibri"/>
          <w:b/>
          <w:u w:val="single"/>
        </w:rPr>
        <w:t xml:space="preserve">ΥΠΟΔΕΙΓΜΑ ΥΠΕΥΘΥΝΗΣ ΔΗΛΩΣΗΣ </w:t>
      </w:r>
      <w:r>
        <w:rPr>
          <w:rFonts w:ascii="Calibri" w:hAnsi="Calibri" w:cs="Calibri"/>
          <w:b/>
          <w:u w:val="single"/>
        </w:rPr>
        <w:br/>
      </w:r>
      <w:r w:rsidRPr="003F1540">
        <w:rPr>
          <w:rFonts w:ascii="Calibri" w:hAnsi="Calibri" w:cs="Calibri"/>
          <w:b/>
          <w:i/>
          <w:sz w:val="18"/>
          <w:szCs w:val="18"/>
        </w:rPr>
        <w:t>Προς απόδειξη της μη συνδρομής των λόγων αποκλεισμού από διαδικασίες σύναψης δημοσίων συμβάσεων</w:t>
      </w:r>
    </w:p>
    <w:p w14:paraId="38ACC948" w14:textId="77777777" w:rsidR="00841E19" w:rsidRPr="004B4C33" w:rsidRDefault="00796F3E" w:rsidP="00841E19">
      <w:pPr>
        <w:pStyle w:val="Standard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object w:dxaOrig="1440" w:dyaOrig="1440" w14:anchorId="76349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5pt;margin-top:8.7pt;width:32.1pt;height:35.85pt;z-index:251660288;mso-wrap-distance-left:9.05pt;mso-wrap-distance-right:9.05pt" filled="t">
            <v:fill color2="black"/>
            <v:imagedata r:id="rId8" o:title="" croptop="-4681f" cropbottom="-4681f" cropleft="-5041f" cropright="-5041f"/>
          </v:shape>
          <o:OLEObject Type="Embed" ProgID="Word.Document.8" ShapeID="_x0000_s1026" DrawAspect="Content" ObjectID="_1811927452" r:id="rId9"/>
        </w:object>
      </w:r>
    </w:p>
    <w:p w14:paraId="57B2A83F" w14:textId="77777777" w:rsidR="00841E19" w:rsidRPr="004B4C33" w:rsidRDefault="00841E19" w:rsidP="00841E19">
      <w:pPr>
        <w:overflowPunct w:val="0"/>
        <w:jc w:val="center"/>
        <w:rPr>
          <w:rFonts w:eastAsia="Times New Roman"/>
        </w:rPr>
      </w:pPr>
    </w:p>
    <w:p w14:paraId="7BED5199" w14:textId="77777777" w:rsidR="00841E19" w:rsidRPr="004B4C33" w:rsidRDefault="00841E19" w:rsidP="00841E19">
      <w:pPr>
        <w:overflowPunct w:val="0"/>
        <w:jc w:val="center"/>
        <w:rPr>
          <w:rFonts w:eastAsia="Times New Roman"/>
          <w:sz w:val="16"/>
          <w:szCs w:val="20"/>
        </w:rPr>
      </w:pPr>
    </w:p>
    <w:p w14:paraId="5A605D2E" w14:textId="77777777" w:rsidR="00841E19" w:rsidRPr="004B4C33" w:rsidRDefault="00841E19" w:rsidP="00841E19">
      <w:pPr>
        <w:overflowPunct w:val="0"/>
        <w:jc w:val="center"/>
        <w:rPr>
          <w:rFonts w:eastAsia="Times New Roman"/>
          <w:sz w:val="16"/>
          <w:szCs w:val="20"/>
        </w:rPr>
      </w:pPr>
    </w:p>
    <w:p w14:paraId="3DE39EA1" w14:textId="77777777" w:rsidR="00841E19" w:rsidRPr="004B4C33" w:rsidRDefault="00841E19" w:rsidP="00841E19">
      <w:pPr>
        <w:keepNext/>
        <w:tabs>
          <w:tab w:val="left" w:pos="0"/>
        </w:tabs>
        <w:overflowPunct w:val="0"/>
        <w:jc w:val="center"/>
        <w:outlineLvl w:val="0"/>
      </w:pPr>
      <w:r w:rsidRPr="004B4C33">
        <w:rPr>
          <w:rFonts w:eastAsia="Arial Unicode MS"/>
          <w:b/>
          <w:bCs/>
          <w:sz w:val="20"/>
          <w:szCs w:val="20"/>
        </w:rPr>
        <w:t>ΥΠΕΥΘΥΝΗ ΔΗΛΩΣΗ</w:t>
      </w:r>
    </w:p>
    <w:p w14:paraId="6049560F" w14:textId="77777777" w:rsidR="00841E19" w:rsidRPr="004B4C33" w:rsidRDefault="00841E19" w:rsidP="00841E19">
      <w:pPr>
        <w:overflowPunct w:val="0"/>
        <w:jc w:val="center"/>
      </w:pPr>
      <w:r w:rsidRPr="004B4C33">
        <w:rPr>
          <w:rFonts w:eastAsia="Times New Roman"/>
          <w:sz w:val="16"/>
        </w:rPr>
        <w:t>(άρθρο 8 Ν. 1599/1986)</w:t>
      </w:r>
    </w:p>
    <w:p w14:paraId="787779E7" w14:textId="77777777" w:rsidR="00841E19" w:rsidRPr="004B4C33" w:rsidRDefault="00841E19" w:rsidP="00841E19">
      <w:pPr>
        <w:overflowPunct w:val="0"/>
        <w:jc w:val="center"/>
        <w:rPr>
          <w:rFonts w:eastAsia="Times New Roman"/>
          <w:sz w:val="16"/>
          <w:szCs w:val="20"/>
        </w:rPr>
      </w:pPr>
    </w:p>
    <w:p w14:paraId="1A8C87CF" w14:textId="77777777" w:rsidR="00841E19" w:rsidRPr="004B4C33" w:rsidRDefault="00841E19" w:rsidP="00841E19">
      <w:pPr>
        <w:overflowPunct w:val="0"/>
        <w:jc w:val="both"/>
        <w:rPr>
          <w:rFonts w:eastAsia="Times New Roman"/>
          <w:sz w:val="16"/>
          <w:szCs w:val="20"/>
        </w:rPr>
      </w:pPr>
    </w:p>
    <w:tbl>
      <w:tblPr>
        <w:tblW w:w="9072" w:type="dxa"/>
        <w:tblInd w:w="1072" w:type="dxa"/>
        <w:tblLayout w:type="fixed"/>
        <w:tblLook w:val="0000" w:firstRow="0" w:lastRow="0" w:firstColumn="0" w:lastColumn="0" w:noHBand="0" w:noVBand="0"/>
      </w:tblPr>
      <w:tblGrid>
        <w:gridCol w:w="1043"/>
        <w:gridCol w:w="291"/>
        <w:gridCol w:w="165"/>
        <w:gridCol w:w="344"/>
        <w:gridCol w:w="828"/>
        <w:gridCol w:w="521"/>
        <w:gridCol w:w="279"/>
        <w:gridCol w:w="389"/>
        <w:gridCol w:w="124"/>
        <w:gridCol w:w="1035"/>
        <w:gridCol w:w="270"/>
        <w:gridCol w:w="390"/>
        <w:gridCol w:w="940"/>
        <w:gridCol w:w="790"/>
        <w:gridCol w:w="552"/>
        <w:gridCol w:w="566"/>
        <w:gridCol w:w="545"/>
      </w:tblGrid>
      <w:tr w:rsidR="00841E19" w:rsidRPr="004B4C33" w14:paraId="4A6A7DB9" w14:textId="77777777" w:rsidTr="00841E19">
        <w:tc>
          <w:tcPr>
            <w:tcW w:w="90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D177" w14:textId="77777777" w:rsidR="00841E19" w:rsidRPr="004B4C33" w:rsidRDefault="00841E19" w:rsidP="004C0212">
            <w:pPr>
              <w:overflowPunct w:val="0"/>
              <w:jc w:val="center"/>
            </w:pPr>
            <w:r w:rsidRPr="004B4C33">
              <w:rPr>
                <w:rFonts w:eastAsia="Times New Roman"/>
                <w:sz w:val="16"/>
              </w:rPr>
              <w:t>Η ακρίβεια των στοιχείων που υποβάλλονται με αυτή τη δήλωση μπορεί να ελεγχθεί με βάση το αρχείο άλλων υπηρεσιών ( άρθρο 8 παρ. 4 Ν. 1599/1986)</w:t>
            </w:r>
          </w:p>
        </w:tc>
      </w:tr>
      <w:tr w:rsidR="00841E19" w:rsidRPr="004B4C33" w14:paraId="574B75D5" w14:textId="77777777" w:rsidTr="00841E19">
        <w:trPr>
          <w:trHeight w:val="454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60496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16"/>
              </w:rPr>
              <w:t>ΠΡΟΣ</w:t>
            </w:r>
            <w:r w:rsidRPr="004B4C33">
              <w:rPr>
                <w:rFonts w:eastAsia="Times New Roman"/>
                <w:sz w:val="16"/>
                <w:vertAlign w:val="superscript"/>
              </w:rPr>
              <w:t>(1)</w:t>
            </w:r>
          </w:p>
        </w:tc>
        <w:tc>
          <w:tcPr>
            <w:tcW w:w="80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ADB4A" w14:textId="77777777" w:rsidR="00841E19" w:rsidRPr="00CF35D3" w:rsidRDefault="00841E19" w:rsidP="004C0212">
            <w:pPr>
              <w:overflowPunct w:val="0"/>
              <w:snapToGrid w:val="0"/>
              <w:jc w:val="both"/>
            </w:pPr>
            <w:r>
              <w:rPr>
                <w:rFonts w:eastAsia="Times New Roman"/>
              </w:rPr>
              <w:t>ΑΝΑΤΟΛΙΚΗ ΑΕ ΑΝΑΠΤΥΞΙΑΚΟΣ ΟΡΓΑΝΙΣΜΟΣ ΤΟΠΙΚΗΣ ΑΥΤΟΔΙΟΙΚΗΣΗΣ</w:t>
            </w:r>
          </w:p>
        </w:tc>
      </w:tr>
      <w:tr w:rsidR="00841E19" w:rsidRPr="004B4C33" w14:paraId="14108FA1" w14:textId="77777777" w:rsidTr="00841E19">
        <w:trPr>
          <w:trHeight w:val="454"/>
        </w:trPr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43EF4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16"/>
              </w:rPr>
              <w:t>Ο – Η Όνομα:</w:t>
            </w:r>
          </w:p>
        </w:tc>
        <w:tc>
          <w:tcPr>
            <w:tcW w:w="2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FD090" w14:textId="77777777" w:rsidR="00841E19" w:rsidRPr="004B4C33" w:rsidRDefault="00841E19" w:rsidP="004C0212">
            <w:pPr>
              <w:overflowPunct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0E773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16"/>
              </w:rPr>
              <w:t>Επώνυμο:</w:t>
            </w:r>
          </w:p>
        </w:tc>
        <w:tc>
          <w:tcPr>
            <w:tcW w:w="4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BF708" w14:textId="77777777" w:rsidR="00841E19" w:rsidRPr="004B4C33" w:rsidRDefault="00841E19" w:rsidP="004C0212">
            <w:pPr>
              <w:overflowPunct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41E19" w:rsidRPr="004B4C33" w14:paraId="46B4B275" w14:textId="77777777" w:rsidTr="00841E19">
        <w:trPr>
          <w:trHeight w:val="454"/>
        </w:trPr>
        <w:tc>
          <w:tcPr>
            <w:tcW w:w="2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2BCEC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16"/>
              </w:rPr>
              <w:t>Όνομα και Επώνυμο Πατέρα:</w:t>
            </w:r>
          </w:p>
        </w:tc>
        <w:tc>
          <w:tcPr>
            <w:tcW w:w="64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694BC" w14:textId="77777777" w:rsidR="00841E19" w:rsidRPr="004B4C33" w:rsidRDefault="00841E19" w:rsidP="004C0212">
            <w:pPr>
              <w:overflowPunct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41E19" w:rsidRPr="004B4C33" w14:paraId="22468636" w14:textId="77777777" w:rsidTr="00841E19">
        <w:trPr>
          <w:trHeight w:val="454"/>
        </w:trPr>
        <w:tc>
          <w:tcPr>
            <w:tcW w:w="2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F1B42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16"/>
              </w:rPr>
              <w:t>Όνομα και Επώνυμο Μητέρας:</w:t>
            </w:r>
          </w:p>
        </w:tc>
        <w:tc>
          <w:tcPr>
            <w:tcW w:w="64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563E8" w14:textId="77777777" w:rsidR="00841E19" w:rsidRPr="004B4C33" w:rsidRDefault="00841E19" w:rsidP="004C0212">
            <w:pPr>
              <w:overflowPunct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41E19" w:rsidRPr="004B4C33" w14:paraId="724904DA" w14:textId="77777777" w:rsidTr="00841E19">
        <w:trPr>
          <w:trHeight w:val="435"/>
        </w:trPr>
        <w:tc>
          <w:tcPr>
            <w:tcW w:w="2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791AC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16"/>
              </w:rPr>
              <w:t>Ημερομηνία γέννησης</w:t>
            </w:r>
            <w:r w:rsidRPr="004B4C33">
              <w:rPr>
                <w:rFonts w:eastAsia="Times New Roman"/>
                <w:sz w:val="16"/>
                <w:vertAlign w:val="superscript"/>
              </w:rPr>
              <w:t xml:space="preserve">(2) </w:t>
            </w:r>
            <w:r w:rsidRPr="004B4C33">
              <w:rPr>
                <w:rFonts w:eastAsia="Times New Roman"/>
                <w:sz w:val="16"/>
              </w:rPr>
              <w:t>:</w:t>
            </w:r>
          </w:p>
        </w:tc>
        <w:tc>
          <w:tcPr>
            <w:tcW w:w="64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C34F8" w14:textId="77777777" w:rsidR="00841E19" w:rsidRPr="004B4C33" w:rsidRDefault="00841E19" w:rsidP="004C0212">
            <w:pPr>
              <w:overflowPunct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41E19" w:rsidRPr="004B4C33" w14:paraId="4C23B35F" w14:textId="77777777" w:rsidTr="00841E19">
        <w:trPr>
          <w:trHeight w:val="454"/>
        </w:trPr>
        <w:tc>
          <w:tcPr>
            <w:tcW w:w="2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C1BA6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16"/>
              </w:rPr>
              <w:t>Τόπος Γέννησης:</w:t>
            </w:r>
          </w:p>
        </w:tc>
        <w:tc>
          <w:tcPr>
            <w:tcW w:w="64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DA444" w14:textId="77777777" w:rsidR="00841E19" w:rsidRPr="004B4C33" w:rsidRDefault="00841E19" w:rsidP="004C0212">
            <w:pPr>
              <w:overflowPunct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41E19" w:rsidRPr="004B4C33" w14:paraId="2F4A77C1" w14:textId="77777777" w:rsidTr="00841E19">
        <w:trPr>
          <w:trHeight w:val="454"/>
        </w:trPr>
        <w:tc>
          <w:tcPr>
            <w:tcW w:w="2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52838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16"/>
              </w:rPr>
              <w:t xml:space="preserve">Αριθμός δελτίου ταυτότητας:      </w:t>
            </w:r>
          </w:p>
        </w:tc>
        <w:tc>
          <w:tcPr>
            <w:tcW w:w="3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4A49E" w14:textId="77777777" w:rsidR="00841E19" w:rsidRPr="004B4C33" w:rsidRDefault="00841E19" w:rsidP="004C0212">
            <w:pPr>
              <w:overflowPunct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C04AF" w14:textId="77777777" w:rsidR="00841E19" w:rsidRPr="004B4C33" w:rsidRDefault="00841E19" w:rsidP="004C0212">
            <w:pPr>
              <w:overflowPunct w:val="0"/>
              <w:jc w:val="both"/>
            </w:pPr>
            <w:proofErr w:type="spellStart"/>
            <w:r w:rsidRPr="004B4C33">
              <w:rPr>
                <w:rFonts w:eastAsia="Times New Roman"/>
                <w:sz w:val="16"/>
              </w:rPr>
              <w:t>Τηλ</w:t>
            </w:r>
            <w:proofErr w:type="spellEnd"/>
            <w:r w:rsidRPr="004B4C33">
              <w:rPr>
                <w:rFonts w:eastAsia="Times New Roman"/>
                <w:sz w:val="16"/>
              </w:rPr>
              <w:t>.:</w:t>
            </w:r>
          </w:p>
        </w:tc>
        <w:tc>
          <w:tcPr>
            <w:tcW w:w="2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C8BC2" w14:textId="77777777" w:rsidR="00841E19" w:rsidRPr="004B4C33" w:rsidRDefault="00841E19" w:rsidP="004C0212">
            <w:pPr>
              <w:overflowPunct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41E19" w:rsidRPr="004B4C33" w14:paraId="704B5017" w14:textId="77777777" w:rsidTr="00841E19">
        <w:trPr>
          <w:trHeight w:val="454"/>
        </w:trPr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0FEB4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16"/>
              </w:rPr>
              <w:t>Τόπος Κατοικίας</w:t>
            </w:r>
          </w:p>
        </w:tc>
        <w:tc>
          <w:tcPr>
            <w:tcW w:w="1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82632" w14:textId="77777777" w:rsidR="00841E19" w:rsidRPr="004B4C33" w:rsidRDefault="00841E19" w:rsidP="004C0212">
            <w:pPr>
              <w:overflowPunct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E07BC" w14:textId="77777777" w:rsidR="00841E19" w:rsidRPr="004B4C33" w:rsidRDefault="00841E19" w:rsidP="004C0212">
            <w:pPr>
              <w:overflowPunct w:val="0"/>
              <w:jc w:val="both"/>
            </w:pPr>
            <w:proofErr w:type="spellStart"/>
            <w:r w:rsidRPr="004B4C33">
              <w:rPr>
                <w:rFonts w:eastAsia="Times New Roman"/>
                <w:sz w:val="16"/>
              </w:rPr>
              <w:t>Όδος</w:t>
            </w:r>
            <w:proofErr w:type="spellEnd"/>
            <w:r w:rsidRPr="004B4C33">
              <w:rPr>
                <w:rFonts w:eastAsia="Times New Roman"/>
                <w:sz w:val="16"/>
              </w:rPr>
              <w:t xml:space="preserve">:   </w:t>
            </w:r>
          </w:p>
        </w:tc>
        <w:tc>
          <w:tcPr>
            <w:tcW w:w="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B7A49" w14:textId="77777777" w:rsidR="00841E19" w:rsidRPr="004B4C33" w:rsidRDefault="00841E19" w:rsidP="009A4E07">
            <w:pPr>
              <w:widowControl/>
              <w:numPr>
                <w:ilvl w:val="0"/>
                <w:numId w:val="4"/>
              </w:numPr>
              <w:suppressAutoHyphens/>
              <w:overflowPunct w:val="0"/>
              <w:autoSpaceDN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F04D5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16"/>
              </w:rPr>
              <w:t xml:space="preserve">Αριθ.: 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92FB4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7DB70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16"/>
              </w:rPr>
              <w:t xml:space="preserve">Τ.Κ.:    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A49BB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841E19" w:rsidRPr="004B4C33" w14:paraId="62D143B0" w14:textId="77777777" w:rsidTr="00841E19">
        <w:trPr>
          <w:trHeight w:val="454"/>
        </w:trPr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C754C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Arial"/>
                <w:sz w:val="16"/>
              </w:rPr>
              <w:t xml:space="preserve"> </w:t>
            </w:r>
            <w:proofErr w:type="spellStart"/>
            <w:r w:rsidRPr="004B4C33">
              <w:rPr>
                <w:rFonts w:eastAsia="Times New Roman"/>
                <w:sz w:val="16"/>
              </w:rPr>
              <w:t>Αρ</w:t>
            </w:r>
            <w:proofErr w:type="spellEnd"/>
            <w:r w:rsidRPr="004B4C33">
              <w:rPr>
                <w:rFonts w:eastAsia="Times New Roman"/>
                <w:sz w:val="16"/>
              </w:rPr>
              <w:t xml:space="preserve">. </w:t>
            </w:r>
            <w:proofErr w:type="spellStart"/>
            <w:r w:rsidRPr="004B4C33">
              <w:rPr>
                <w:rFonts w:eastAsia="Times New Roman"/>
                <w:sz w:val="16"/>
              </w:rPr>
              <w:t>Τηλεομοιοτύπου</w:t>
            </w:r>
            <w:proofErr w:type="spellEnd"/>
            <w:r w:rsidRPr="004B4C33">
              <w:rPr>
                <w:rFonts w:eastAsia="Times New Roman"/>
                <w:sz w:val="16"/>
              </w:rPr>
              <w:t xml:space="preserve"> (</w:t>
            </w:r>
            <w:proofErr w:type="spellStart"/>
            <w:r w:rsidRPr="004B4C33">
              <w:rPr>
                <w:rFonts w:eastAsia="Times New Roman"/>
                <w:sz w:val="16"/>
              </w:rPr>
              <w:t>Fax</w:t>
            </w:r>
            <w:proofErr w:type="spellEnd"/>
            <w:r w:rsidRPr="004B4C33">
              <w:rPr>
                <w:rFonts w:eastAsia="Times New Roman"/>
                <w:sz w:val="16"/>
              </w:rPr>
              <w:t xml:space="preserve">):                                                                                                                                  </w:t>
            </w:r>
          </w:p>
        </w:tc>
        <w:tc>
          <w:tcPr>
            <w:tcW w:w="2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CB0A9" w14:textId="77777777" w:rsidR="00841E19" w:rsidRPr="004B4C33" w:rsidRDefault="00841E19" w:rsidP="004C0212">
            <w:pPr>
              <w:overflowPunct w:val="0"/>
              <w:snapToGrid w:val="0"/>
              <w:jc w:val="both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22B3F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16"/>
              </w:rPr>
              <w:t>Δ/</w:t>
            </w:r>
            <w:proofErr w:type="spellStart"/>
            <w:r w:rsidRPr="004B4C33">
              <w:rPr>
                <w:rFonts w:eastAsia="Times New Roman"/>
                <w:sz w:val="16"/>
              </w:rPr>
              <w:t>νση</w:t>
            </w:r>
            <w:proofErr w:type="spellEnd"/>
            <w:r w:rsidRPr="004B4C33">
              <w:rPr>
                <w:rFonts w:eastAsia="Times New Roman"/>
                <w:sz w:val="16"/>
              </w:rPr>
              <w:t xml:space="preserve"> Ηλεκτρ.  Ταχυδρομείου</w:t>
            </w:r>
          </w:p>
          <w:p w14:paraId="6651E048" w14:textId="77777777" w:rsidR="00841E19" w:rsidRPr="004B4C33" w:rsidRDefault="00841E19" w:rsidP="004C0212">
            <w:pPr>
              <w:overflowPunct w:val="0"/>
              <w:jc w:val="both"/>
            </w:pPr>
            <w:r w:rsidRPr="004B4C33">
              <w:rPr>
                <w:rFonts w:eastAsia="Times New Roman"/>
                <w:sz w:val="16"/>
              </w:rPr>
              <w:t>(E-</w:t>
            </w:r>
            <w:proofErr w:type="spellStart"/>
            <w:r w:rsidRPr="004B4C33">
              <w:rPr>
                <w:rFonts w:eastAsia="Times New Roman"/>
                <w:sz w:val="16"/>
              </w:rPr>
              <w:t>mail</w:t>
            </w:r>
            <w:proofErr w:type="spellEnd"/>
            <w:r w:rsidRPr="004B4C33">
              <w:rPr>
                <w:rFonts w:eastAsia="Times New Roman"/>
                <w:sz w:val="16"/>
              </w:rPr>
              <w:t>):</w:t>
            </w:r>
          </w:p>
        </w:tc>
        <w:tc>
          <w:tcPr>
            <w:tcW w:w="3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62689" w14:textId="77777777" w:rsidR="00841E19" w:rsidRPr="004B4C33" w:rsidRDefault="00841E19" w:rsidP="004C0212">
            <w:pPr>
              <w:overflowPunct w:val="0"/>
              <w:snapToGrid w:val="0"/>
              <w:jc w:val="both"/>
              <w:rPr>
                <w:rFonts w:eastAsia="Times New Roman"/>
                <w:b/>
              </w:rPr>
            </w:pPr>
          </w:p>
        </w:tc>
      </w:tr>
    </w:tbl>
    <w:p w14:paraId="111EA2C3" w14:textId="77777777" w:rsidR="00841E19" w:rsidRPr="004B4C33" w:rsidRDefault="00841E19" w:rsidP="00841E19">
      <w:pPr>
        <w:overflowPunct w:val="0"/>
        <w:jc w:val="both"/>
        <w:rPr>
          <w:rFonts w:eastAsia="Times New Roman"/>
          <w:sz w:val="16"/>
          <w:szCs w:val="20"/>
        </w:rPr>
      </w:pPr>
    </w:p>
    <w:p w14:paraId="5F56D4ED" w14:textId="77777777" w:rsidR="00841E19" w:rsidRPr="001652C9" w:rsidRDefault="00841E19" w:rsidP="00841E19">
      <w:pPr>
        <w:overflowPunct w:val="0"/>
        <w:spacing w:after="120"/>
        <w:ind w:left="567" w:right="437"/>
        <w:jc w:val="both"/>
        <w:rPr>
          <w:sz w:val="18"/>
          <w:szCs w:val="18"/>
        </w:rPr>
      </w:pPr>
      <w:r w:rsidRPr="001652C9">
        <w:rPr>
          <w:rFonts w:eastAsia="Times New Roman"/>
          <w:sz w:val="18"/>
          <w:szCs w:val="18"/>
        </w:rPr>
        <w:t>Με ατομική μου ευθύνη και γνωρίζοντας τις κυρώσεις</w:t>
      </w:r>
      <w:r w:rsidRPr="001652C9">
        <w:rPr>
          <w:rFonts w:eastAsia="Times New Roman"/>
          <w:sz w:val="18"/>
          <w:szCs w:val="18"/>
          <w:vertAlign w:val="superscript"/>
        </w:rPr>
        <w:t xml:space="preserve">(3) </w:t>
      </w:r>
      <w:r w:rsidRPr="001652C9">
        <w:rPr>
          <w:rFonts w:eastAsia="Times New Roman"/>
          <w:sz w:val="18"/>
          <w:szCs w:val="18"/>
        </w:rPr>
        <w:t>που προβλέπονται από τις διατάξεις της παρ. 6 του άρθρου 22 του Ν. 1599/1986, Ως νόμιμος εκπρόσωπος της εταιρίας δηλώνω ότι:</w:t>
      </w:r>
    </w:p>
    <w:p w14:paraId="213369E2" w14:textId="77777777" w:rsidR="00841E19" w:rsidRPr="001652C9" w:rsidRDefault="00841E19" w:rsidP="009A4E07">
      <w:pPr>
        <w:widowControl/>
        <w:numPr>
          <w:ilvl w:val="0"/>
          <w:numId w:val="4"/>
        </w:numPr>
        <w:suppressAutoHyphens/>
        <w:overflowPunct w:val="0"/>
        <w:autoSpaceDN/>
        <w:spacing w:after="120"/>
        <w:ind w:left="567" w:right="437"/>
        <w:jc w:val="both"/>
        <w:rPr>
          <w:sz w:val="18"/>
          <w:szCs w:val="18"/>
        </w:rPr>
      </w:pPr>
      <w:r w:rsidRPr="001652C9">
        <w:rPr>
          <w:rFonts w:eastAsia="Times New Roman"/>
          <w:sz w:val="18"/>
          <w:szCs w:val="18"/>
        </w:rPr>
        <w:t>Τα Νομιμοποιητικά έγγραφα σύστασης και νόμιμης εκπροσώπησης</w:t>
      </w:r>
      <w:r w:rsidRPr="001652C9">
        <w:rPr>
          <w:rFonts w:eastAsia="Times New Roman"/>
          <w:b/>
          <w:sz w:val="18"/>
          <w:szCs w:val="18"/>
        </w:rPr>
        <w:t xml:space="preserve"> </w:t>
      </w:r>
      <w:r w:rsidRPr="001652C9">
        <w:rPr>
          <w:rFonts w:eastAsia="Times New Roman"/>
          <w:color w:val="000000"/>
          <w:spacing w:val="-4"/>
          <w:sz w:val="18"/>
          <w:szCs w:val="18"/>
          <w:bdr w:val="none" w:sz="0" w:space="0" w:color="000000"/>
        </w:rPr>
        <w:t>εξακολουθούν να ισχύουν κατά την υποβολή τους.</w:t>
      </w:r>
    </w:p>
    <w:p w14:paraId="4C71B826" w14:textId="77777777" w:rsidR="00841E19" w:rsidRPr="001652C9" w:rsidRDefault="00841E19" w:rsidP="009A4E07">
      <w:pPr>
        <w:widowControl/>
        <w:numPr>
          <w:ilvl w:val="0"/>
          <w:numId w:val="4"/>
        </w:numPr>
        <w:suppressAutoHyphens/>
        <w:overflowPunct w:val="0"/>
        <w:autoSpaceDN/>
        <w:spacing w:after="120"/>
        <w:ind w:left="567" w:right="437"/>
        <w:jc w:val="both"/>
        <w:rPr>
          <w:sz w:val="18"/>
          <w:szCs w:val="18"/>
        </w:rPr>
      </w:pPr>
      <w:r w:rsidRPr="001652C9">
        <w:rPr>
          <w:rFonts w:eastAsia="Times New Roman"/>
          <w:color w:val="000000"/>
          <w:spacing w:val="-4"/>
          <w:sz w:val="18"/>
          <w:szCs w:val="18"/>
        </w:rPr>
        <w:t>Έχουμε λάβει γνώση των τεχνικών προδιαγραφών, των όρων της σχετικής μελέτης και των σχετικών με αυτήν κείμενων διατάξεων και τους αποδεχόμαστε πλήρως. Η υπηρεσία θα εκτελεστεί σύμφωνα με τις τεχνικές προδιαγραφές, τους όρους της σχετικής μελέτης και των κείμενων διατάξεων.</w:t>
      </w:r>
    </w:p>
    <w:p w14:paraId="41B27AB9" w14:textId="77777777" w:rsidR="00841E19" w:rsidRPr="001652C9" w:rsidRDefault="00841E19" w:rsidP="009A4E07">
      <w:pPr>
        <w:widowControl/>
        <w:numPr>
          <w:ilvl w:val="0"/>
          <w:numId w:val="4"/>
        </w:numPr>
        <w:suppressAutoHyphens/>
        <w:overflowPunct w:val="0"/>
        <w:autoSpaceDN/>
        <w:spacing w:after="120"/>
        <w:ind w:left="567" w:right="437"/>
        <w:jc w:val="both"/>
        <w:rPr>
          <w:sz w:val="18"/>
          <w:szCs w:val="18"/>
        </w:rPr>
      </w:pPr>
      <w:r w:rsidRPr="001652C9">
        <w:rPr>
          <w:rFonts w:eastAsia="Times New Roman"/>
          <w:color w:val="000000"/>
          <w:sz w:val="18"/>
          <w:szCs w:val="18"/>
          <w:shd w:val="clear" w:color="auto" w:fill="FFFFFF"/>
        </w:rPr>
        <w:t>Δεν συντρέχουν οι λόγοι αποκλεισμού της </w:t>
      </w:r>
      <w:hyperlink r:id="rId10" w:anchor="_blank" w:history="1">
        <w:r w:rsidRPr="001652C9">
          <w:rPr>
            <w:rStyle w:val="-"/>
            <w:rFonts w:eastAsia="Times New Roman"/>
            <w:color w:val="000000"/>
            <w:sz w:val="18"/>
            <w:szCs w:val="18"/>
          </w:rPr>
          <w:t>παραγράφου 1 του άρθρου 73  του Ν.4412/2016</w:t>
        </w:r>
      </w:hyperlink>
      <w:r w:rsidRPr="001652C9">
        <w:rPr>
          <w:rFonts w:eastAsia="Times New Roman"/>
          <w:color w:val="000000"/>
          <w:sz w:val="18"/>
          <w:szCs w:val="18"/>
          <w:shd w:val="clear" w:color="auto" w:fill="FFFFFF"/>
        </w:rPr>
        <w:t>.</w:t>
      </w:r>
    </w:p>
    <w:p w14:paraId="771ADAC7" w14:textId="77777777" w:rsidR="00841E19" w:rsidRPr="001652C9" w:rsidRDefault="00841E19" w:rsidP="009A4E07">
      <w:pPr>
        <w:widowControl/>
        <w:numPr>
          <w:ilvl w:val="0"/>
          <w:numId w:val="4"/>
        </w:numPr>
        <w:suppressAutoHyphens/>
        <w:overflowPunct w:val="0"/>
        <w:autoSpaceDN/>
        <w:spacing w:after="120"/>
        <w:ind w:left="567" w:right="437"/>
        <w:jc w:val="both"/>
        <w:rPr>
          <w:sz w:val="18"/>
          <w:szCs w:val="18"/>
        </w:rPr>
      </w:pPr>
      <w:r w:rsidRPr="001652C9">
        <w:rPr>
          <w:rFonts w:eastAsia="Times New Roman"/>
          <w:sz w:val="18"/>
          <w:szCs w:val="18"/>
        </w:rPr>
        <w:t>Δεν έχει εκδοθεί δικαστική ή διοικητική απόφαση με τελεσίδικη και δεσμευτική ισχύ για την αθέτηση των υποχρεώσεων του οικονομικού φορέα όσον αφορά στην καταβολή φόρων ή εισφορών κοινωνικής ασφάλισης.</w:t>
      </w:r>
    </w:p>
    <w:p w14:paraId="5C4800BF" w14:textId="77777777" w:rsidR="00841E19" w:rsidRPr="001652C9" w:rsidRDefault="00841E19" w:rsidP="009A4E07">
      <w:pPr>
        <w:widowControl/>
        <w:numPr>
          <w:ilvl w:val="0"/>
          <w:numId w:val="4"/>
        </w:numPr>
        <w:suppressAutoHyphens/>
        <w:overflowPunct w:val="0"/>
        <w:autoSpaceDN/>
        <w:spacing w:after="120"/>
        <w:ind w:left="567" w:right="437"/>
        <w:jc w:val="both"/>
        <w:rPr>
          <w:sz w:val="18"/>
          <w:szCs w:val="18"/>
        </w:rPr>
      </w:pPr>
      <w:r w:rsidRPr="001652C9">
        <w:rPr>
          <w:rFonts w:eastAsia="Times New Roman"/>
          <w:sz w:val="18"/>
          <w:szCs w:val="18"/>
        </w:rPr>
        <w:t>Οι οργανισμοί κοινωνικής ασφάλισης οποίους οφείλει να καταβάλει εισφορές η επιχείρηση τόσο για την κύρια όσο και για την επικουρική ασφάλιση είναι ο ΕΦΚΑ.</w:t>
      </w:r>
    </w:p>
    <w:p w14:paraId="51519459" w14:textId="77777777" w:rsidR="00841E19" w:rsidRPr="001652C9" w:rsidRDefault="00841E19" w:rsidP="009A4E07">
      <w:pPr>
        <w:widowControl/>
        <w:numPr>
          <w:ilvl w:val="0"/>
          <w:numId w:val="4"/>
        </w:numPr>
        <w:suppressAutoHyphens/>
        <w:overflowPunct w:val="0"/>
        <w:autoSpaceDN/>
        <w:spacing w:after="120"/>
        <w:ind w:left="567" w:right="437"/>
        <w:jc w:val="both"/>
        <w:rPr>
          <w:sz w:val="18"/>
          <w:szCs w:val="18"/>
        </w:rPr>
      </w:pPr>
      <w:r w:rsidRPr="001652C9">
        <w:rPr>
          <w:rFonts w:eastAsia="Times New Roman"/>
          <w:sz w:val="18"/>
          <w:szCs w:val="18"/>
        </w:rPr>
        <w:t>Δεν έχει επιβληθεί σε βάρος του οικονομικού φορέα κύρωση του οριζόντιου αποκλεισμού, σύμφωνα τις διατάξεις της κείμενης νομοθεσίας. (άρθρο 74 παρ.4 Ν.4412/2016, όπως τροποποιήθηκε από το άρθρο 23 του Ν.4782/2021).</w:t>
      </w:r>
    </w:p>
    <w:p w14:paraId="41B508ED" w14:textId="77777777" w:rsidR="00841E19" w:rsidRPr="001652C9" w:rsidRDefault="00841E19" w:rsidP="00841E19">
      <w:pPr>
        <w:overflowPunct w:val="0"/>
        <w:ind w:left="720"/>
        <w:jc w:val="center"/>
        <w:rPr>
          <w:sz w:val="18"/>
          <w:szCs w:val="18"/>
        </w:rPr>
      </w:pPr>
      <w:r w:rsidRPr="001652C9">
        <w:rPr>
          <w:rFonts w:eastAsia="Arial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1652C9">
        <w:rPr>
          <w:rFonts w:eastAsia="Times New Roman"/>
          <w:sz w:val="18"/>
          <w:szCs w:val="18"/>
        </w:rPr>
        <w:t>Ημερομηνία  …/…./202</w:t>
      </w:r>
      <w:r>
        <w:rPr>
          <w:rFonts w:eastAsia="Times New Roman"/>
          <w:sz w:val="18"/>
          <w:szCs w:val="18"/>
        </w:rPr>
        <w:t>5</w:t>
      </w:r>
    </w:p>
    <w:p w14:paraId="592449D5" w14:textId="77777777" w:rsidR="00841E19" w:rsidRPr="001652C9" w:rsidRDefault="00841E19" w:rsidP="00841E19">
      <w:pPr>
        <w:overflowPunct w:val="0"/>
        <w:jc w:val="right"/>
        <w:rPr>
          <w:sz w:val="18"/>
          <w:szCs w:val="18"/>
        </w:rPr>
      </w:pPr>
      <w:r w:rsidRPr="001652C9">
        <w:rPr>
          <w:rFonts w:eastAsia="Arial"/>
          <w:sz w:val="18"/>
          <w:szCs w:val="18"/>
        </w:rPr>
        <w:t xml:space="preserve"> </w:t>
      </w:r>
    </w:p>
    <w:p w14:paraId="60315322" w14:textId="77777777" w:rsidR="00841E19" w:rsidRPr="001652C9" w:rsidRDefault="00841E19" w:rsidP="00841E19">
      <w:pPr>
        <w:overflowPunct w:val="0"/>
        <w:jc w:val="center"/>
        <w:rPr>
          <w:sz w:val="18"/>
          <w:szCs w:val="18"/>
        </w:rPr>
      </w:pPr>
      <w:r w:rsidRPr="001652C9">
        <w:rPr>
          <w:rFonts w:eastAsia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1652C9">
        <w:rPr>
          <w:rFonts w:eastAsia="Times New Roman"/>
          <w:sz w:val="18"/>
          <w:szCs w:val="18"/>
        </w:rPr>
        <w:t xml:space="preserve">Ο – Η </w:t>
      </w:r>
      <w:proofErr w:type="spellStart"/>
      <w:r w:rsidRPr="001652C9">
        <w:rPr>
          <w:rFonts w:eastAsia="Times New Roman"/>
          <w:sz w:val="18"/>
          <w:szCs w:val="18"/>
        </w:rPr>
        <w:t>Δηλ</w:t>
      </w:r>
      <w:proofErr w:type="spellEnd"/>
      <w:r w:rsidRPr="001652C9">
        <w:rPr>
          <w:rFonts w:eastAsia="Times New Roman"/>
          <w:sz w:val="18"/>
          <w:szCs w:val="18"/>
        </w:rPr>
        <w:t>……</w:t>
      </w:r>
    </w:p>
    <w:p w14:paraId="5F4F28A0" w14:textId="77777777" w:rsidR="00841E19" w:rsidRDefault="00841E19" w:rsidP="00841E19">
      <w:pPr>
        <w:overflowPunct w:val="0"/>
        <w:jc w:val="right"/>
        <w:rPr>
          <w:rFonts w:eastAsia="Times New Roman"/>
          <w:sz w:val="18"/>
          <w:szCs w:val="18"/>
        </w:rPr>
      </w:pPr>
    </w:p>
    <w:p w14:paraId="7AD663D4" w14:textId="77777777" w:rsidR="00841E19" w:rsidRPr="001652C9" w:rsidRDefault="00841E19" w:rsidP="00841E19">
      <w:pPr>
        <w:overflowPunct w:val="0"/>
        <w:jc w:val="right"/>
        <w:rPr>
          <w:rFonts w:eastAsia="Times New Roman"/>
          <w:sz w:val="18"/>
          <w:szCs w:val="18"/>
        </w:rPr>
      </w:pPr>
    </w:p>
    <w:p w14:paraId="0DC0B6D4" w14:textId="77777777" w:rsidR="00841E19" w:rsidRPr="001652C9" w:rsidRDefault="00841E19" w:rsidP="00841E19">
      <w:pPr>
        <w:overflowPunct w:val="0"/>
        <w:jc w:val="right"/>
        <w:rPr>
          <w:rFonts w:eastAsia="Times New Roman"/>
          <w:sz w:val="18"/>
          <w:szCs w:val="18"/>
        </w:rPr>
      </w:pPr>
    </w:p>
    <w:p w14:paraId="35328B67" w14:textId="77777777" w:rsidR="00841E19" w:rsidRPr="001652C9" w:rsidRDefault="00841E19" w:rsidP="00841E19">
      <w:pPr>
        <w:overflowPunct w:val="0"/>
        <w:jc w:val="center"/>
        <w:rPr>
          <w:sz w:val="18"/>
          <w:szCs w:val="18"/>
        </w:rPr>
      </w:pPr>
      <w:r w:rsidRPr="001652C9">
        <w:rPr>
          <w:rFonts w:eastAsia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Pr="001652C9">
        <w:rPr>
          <w:rFonts w:eastAsia="Times New Roman"/>
          <w:sz w:val="18"/>
          <w:szCs w:val="18"/>
        </w:rPr>
        <w:t>(Υπογραφή)</w:t>
      </w:r>
    </w:p>
    <w:p w14:paraId="6F1AC495" w14:textId="77777777" w:rsidR="00841E19" w:rsidRPr="001652C9" w:rsidRDefault="00841E19" w:rsidP="00841E19">
      <w:pPr>
        <w:overflowPunct w:val="0"/>
        <w:jc w:val="both"/>
        <w:rPr>
          <w:rFonts w:eastAsia="Times New Roman"/>
          <w:sz w:val="18"/>
          <w:szCs w:val="18"/>
        </w:rPr>
      </w:pPr>
    </w:p>
    <w:p w14:paraId="70F483FC" w14:textId="77777777" w:rsidR="00841E19" w:rsidRPr="001652C9" w:rsidRDefault="00841E19" w:rsidP="00841E19">
      <w:pPr>
        <w:overflowPunct w:val="0"/>
        <w:jc w:val="both"/>
        <w:rPr>
          <w:sz w:val="14"/>
          <w:szCs w:val="14"/>
        </w:rPr>
      </w:pPr>
      <w:r w:rsidRPr="004B4C33">
        <w:rPr>
          <w:rFonts w:eastAsia="Times New Roman"/>
          <w:sz w:val="16"/>
        </w:rPr>
        <w:t>(</w:t>
      </w:r>
      <w:r w:rsidRPr="001652C9">
        <w:rPr>
          <w:rFonts w:eastAsia="Times New Roman"/>
          <w:sz w:val="14"/>
          <w:szCs w:val="14"/>
        </w:rPr>
        <w:t>1) Αναγράφεται από τον ενδιαφερόμενο πολίτη ή Αρχή ή Υπηρεσία του δημοσίου τομέα, που απευθύνεται η αίτηση.</w:t>
      </w:r>
    </w:p>
    <w:p w14:paraId="6F783E20" w14:textId="77777777" w:rsidR="00841E19" w:rsidRPr="001652C9" w:rsidRDefault="00841E19" w:rsidP="00841E19">
      <w:pPr>
        <w:overflowPunct w:val="0"/>
        <w:jc w:val="both"/>
        <w:rPr>
          <w:sz w:val="14"/>
          <w:szCs w:val="14"/>
        </w:rPr>
      </w:pPr>
      <w:r w:rsidRPr="001652C9">
        <w:rPr>
          <w:rFonts w:eastAsia="Times New Roman"/>
          <w:sz w:val="14"/>
          <w:szCs w:val="14"/>
        </w:rPr>
        <w:t>(2) Αναγράφεται ολογράφως.</w:t>
      </w:r>
    </w:p>
    <w:p w14:paraId="72F43AE5" w14:textId="77777777" w:rsidR="00841E19" w:rsidRPr="001652C9" w:rsidRDefault="00841E19" w:rsidP="00841E19">
      <w:pPr>
        <w:overflowPunct w:val="0"/>
        <w:jc w:val="both"/>
        <w:rPr>
          <w:sz w:val="14"/>
          <w:szCs w:val="14"/>
        </w:rPr>
      </w:pPr>
      <w:r w:rsidRPr="001652C9">
        <w:rPr>
          <w:rFonts w:eastAsia="Times New Roman"/>
          <w:sz w:val="14"/>
          <w:szCs w:val="14"/>
        </w:rPr>
        <w:t>(3)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 του ή σε άλλον περιουσιακό όφελος βλάπτοντας τρίτον ή σκόπευε να βλάψει άλλον, τιμωρείται με κάθειρξη μέχρι 10 ετών.</w:t>
      </w:r>
    </w:p>
    <w:p w14:paraId="1E846B57" w14:textId="77777777" w:rsidR="00841E19" w:rsidRPr="001652C9" w:rsidRDefault="00841E19" w:rsidP="00841E19">
      <w:pPr>
        <w:overflowPunct w:val="0"/>
        <w:jc w:val="both"/>
        <w:rPr>
          <w:sz w:val="14"/>
          <w:szCs w:val="14"/>
        </w:rPr>
      </w:pPr>
      <w:r w:rsidRPr="001652C9">
        <w:rPr>
          <w:rFonts w:eastAsia="Times New Roman"/>
          <w:sz w:val="14"/>
          <w:szCs w:val="14"/>
        </w:rPr>
        <w:t>(4) Σε περίπτωση ανεπάρκειας χώρου η δήλωση συνεχίζεται στην πίσω όψη της και υπογράφεται από τον δηλούντα ή την δηλούσα.</w:t>
      </w:r>
      <w:bookmarkEnd w:id="0"/>
    </w:p>
    <w:p w14:paraId="3C91CF7B" w14:textId="77777777" w:rsidR="00F16714" w:rsidRPr="00D46ED5" w:rsidRDefault="00F16714" w:rsidP="00E538D8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0"/>
          <w:szCs w:val="20"/>
        </w:rPr>
      </w:pPr>
    </w:p>
    <w:sectPr w:rsidR="00F16714" w:rsidRPr="00D46ED5" w:rsidSect="00381B1D">
      <w:pgSz w:w="11910" w:h="16840"/>
      <w:pgMar w:top="1134" w:right="340" w:bottom="993" w:left="3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FB77" w14:textId="77777777" w:rsidR="005200F7" w:rsidRDefault="005200F7" w:rsidP="009F67C4">
      <w:r>
        <w:separator/>
      </w:r>
    </w:p>
  </w:endnote>
  <w:endnote w:type="continuationSeparator" w:id="0">
    <w:p w14:paraId="066019B8" w14:textId="77777777" w:rsidR="005200F7" w:rsidRDefault="005200F7" w:rsidP="009F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Cambria"/>
    <w:charset w:val="A1"/>
    <w:family w:val="roman"/>
    <w:pitch w:val="variable"/>
  </w:font>
  <w:font w:name="WenQuanYi Zen Hei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3D33" w14:textId="77777777" w:rsidR="005200F7" w:rsidRDefault="005200F7" w:rsidP="009F67C4">
      <w:r>
        <w:separator/>
      </w:r>
    </w:p>
  </w:footnote>
  <w:footnote w:type="continuationSeparator" w:id="0">
    <w:p w14:paraId="6E716738" w14:textId="77777777" w:rsidR="005200F7" w:rsidRDefault="005200F7" w:rsidP="009F6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5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Arial" w:hAnsi="Arial" w:cs="Arial" w:hint="default"/>
        <w:kern w:val="0"/>
        <w:sz w:val="20"/>
        <w:szCs w:val="20"/>
        <w:lang w:val="el-GR" w:bidi="ar-SA"/>
      </w:rPr>
    </w:lvl>
  </w:abstractNum>
  <w:abstractNum w:abstractNumId="1" w15:restartNumberingAfterBreak="0">
    <w:nsid w:val="09425AD0"/>
    <w:multiLevelType w:val="hybridMultilevel"/>
    <w:tmpl w:val="4F3E81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3952"/>
    <w:multiLevelType w:val="hybridMultilevel"/>
    <w:tmpl w:val="877E4B94"/>
    <w:lvl w:ilvl="0" w:tplc="0408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B49404C0">
      <w:numFmt w:val="bullet"/>
      <w:lvlText w:val="•"/>
      <w:lvlJc w:val="left"/>
      <w:pPr>
        <w:ind w:left="2574" w:hanging="360"/>
      </w:pPr>
      <w:rPr>
        <w:rFonts w:ascii="Calibri" w:eastAsia="Calibr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A0B4B50"/>
    <w:multiLevelType w:val="multilevel"/>
    <w:tmpl w:val="1F464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" w15:restartNumberingAfterBreak="0">
    <w:nsid w:val="1C424EA5"/>
    <w:multiLevelType w:val="hybridMultilevel"/>
    <w:tmpl w:val="11568A76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951155"/>
    <w:multiLevelType w:val="hybridMultilevel"/>
    <w:tmpl w:val="64FC909C"/>
    <w:lvl w:ilvl="0" w:tplc="04080013">
      <w:start w:val="1"/>
      <w:numFmt w:val="upperRoman"/>
      <w:lvlText w:val="%1."/>
      <w:lvlJc w:val="right"/>
      <w:pPr>
        <w:ind w:left="1854" w:hanging="360"/>
      </w:p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43627D3"/>
    <w:multiLevelType w:val="hybridMultilevel"/>
    <w:tmpl w:val="CF766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07D66"/>
    <w:multiLevelType w:val="hybridMultilevel"/>
    <w:tmpl w:val="4CBC4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B12C4"/>
    <w:multiLevelType w:val="hybridMultilevel"/>
    <w:tmpl w:val="47E80504"/>
    <w:lvl w:ilvl="0" w:tplc="B49404C0">
      <w:numFmt w:val="bullet"/>
      <w:lvlText w:val="•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2545BA6"/>
    <w:multiLevelType w:val="hybridMultilevel"/>
    <w:tmpl w:val="2F52A374"/>
    <w:lvl w:ilvl="0" w:tplc="B49404C0">
      <w:numFmt w:val="bullet"/>
      <w:lvlText w:val="•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EDA52F7"/>
    <w:multiLevelType w:val="hybridMultilevel"/>
    <w:tmpl w:val="26FAB9EC"/>
    <w:lvl w:ilvl="0" w:tplc="B49404C0">
      <w:numFmt w:val="bullet"/>
      <w:lvlText w:val="•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F0E5761"/>
    <w:multiLevelType w:val="hybridMultilevel"/>
    <w:tmpl w:val="11D6B50A"/>
    <w:lvl w:ilvl="0" w:tplc="04080013">
      <w:start w:val="1"/>
      <w:numFmt w:val="upperRoman"/>
      <w:lvlText w:val="%1."/>
      <w:lvlJc w:val="right"/>
      <w:pPr>
        <w:ind w:left="2574" w:hanging="360"/>
      </w:pPr>
    </w:lvl>
    <w:lvl w:ilvl="1" w:tplc="04080019" w:tentative="1">
      <w:start w:val="1"/>
      <w:numFmt w:val="lowerLetter"/>
      <w:lvlText w:val="%2."/>
      <w:lvlJc w:val="left"/>
      <w:pPr>
        <w:ind w:left="3294" w:hanging="360"/>
      </w:pPr>
    </w:lvl>
    <w:lvl w:ilvl="2" w:tplc="0408001B" w:tentative="1">
      <w:start w:val="1"/>
      <w:numFmt w:val="lowerRoman"/>
      <w:lvlText w:val="%3."/>
      <w:lvlJc w:val="right"/>
      <w:pPr>
        <w:ind w:left="4014" w:hanging="180"/>
      </w:pPr>
    </w:lvl>
    <w:lvl w:ilvl="3" w:tplc="0408000F" w:tentative="1">
      <w:start w:val="1"/>
      <w:numFmt w:val="decimal"/>
      <w:lvlText w:val="%4."/>
      <w:lvlJc w:val="left"/>
      <w:pPr>
        <w:ind w:left="4734" w:hanging="360"/>
      </w:pPr>
    </w:lvl>
    <w:lvl w:ilvl="4" w:tplc="04080019" w:tentative="1">
      <w:start w:val="1"/>
      <w:numFmt w:val="lowerLetter"/>
      <w:lvlText w:val="%5."/>
      <w:lvlJc w:val="left"/>
      <w:pPr>
        <w:ind w:left="5454" w:hanging="360"/>
      </w:pPr>
    </w:lvl>
    <w:lvl w:ilvl="5" w:tplc="0408001B" w:tentative="1">
      <w:start w:val="1"/>
      <w:numFmt w:val="lowerRoman"/>
      <w:lvlText w:val="%6."/>
      <w:lvlJc w:val="right"/>
      <w:pPr>
        <w:ind w:left="6174" w:hanging="180"/>
      </w:pPr>
    </w:lvl>
    <w:lvl w:ilvl="6" w:tplc="0408000F" w:tentative="1">
      <w:start w:val="1"/>
      <w:numFmt w:val="decimal"/>
      <w:lvlText w:val="%7."/>
      <w:lvlJc w:val="left"/>
      <w:pPr>
        <w:ind w:left="6894" w:hanging="360"/>
      </w:pPr>
    </w:lvl>
    <w:lvl w:ilvl="7" w:tplc="04080019" w:tentative="1">
      <w:start w:val="1"/>
      <w:numFmt w:val="lowerLetter"/>
      <w:lvlText w:val="%8."/>
      <w:lvlJc w:val="left"/>
      <w:pPr>
        <w:ind w:left="7614" w:hanging="360"/>
      </w:pPr>
    </w:lvl>
    <w:lvl w:ilvl="8" w:tplc="0408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2" w15:restartNumberingAfterBreak="0">
    <w:nsid w:val="63980C7D"/>
    <w:multiLevelType w:val="hybridMultilevel"/>
    <w:tmpl w:val="D3BEA5AA"/>
    <w:lvl w:ilvl="0" w:tplc="B49404C0">
      <w:numFmt w:val="bullet"/>
      <w:lvlText w:val="•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6BA302F"/>
    <w:multiLevelType w:val="hybridMultilevel"/>
    <w:tmpl w:val="7E04E3A2"/>
    <w:lvl w:ilvl="0" w:tplc="8110AFDC">
      <w:start w:val="1"/>
      <w:numFmt w:val="decimal"/>
      <w:lvlText w:val="%1."/>
      <w:lvlJc w:val="left"/>
      <w:pPr>
        <w:ind w:left="368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1" w:tplc="303CD886">
      <w:numFmt w:val="bullet"/>
      <w:lvlText w:val="•"/>
      <w:lvlJc w:val="left"/>
      <w:pPr>
        <w:ind w:left="2686" w:hanging="284"/>
      </w:pPr>
      <w:rPr>
        <w:rFonts w:hint="default"/>
        <w:lang w:val="el-GR" w:eastAsia="en-US" w:bidi="ar-SA"/>
      </w:rPr>
    </w:lvl>
    <w:lvl w:ilvl="2" w:tplc="105041A2">
      <w:numFmt w:val="bullet"/>
      <w:lvlText w:val="•"/>
      <w:lvlJc w:val="left"/>
      <w:pPr>
        <w:ind w:left="3633" w:hanging="284"/>
      </w:pPr>
      <w:rPr>
        <w:rFonts w:hint="default"/>
        <w:lang w:val="el-GR" w:eastAsia="en-US" w:bidi="ar-SA"/>
      </w:rPr>
    </w:lvl>
    <w:lvl w:ilvl="3" w:tplc="315ACEA6">
      <w:numFmt w:val="bullet"/>
      <w:lvlText w:val="•"/>
      <w:lvlJc w:val="left"/>
      <w:pPr>
        <w:ind w:left="4579" w:hanging="284"/>
      </w:pPr>
      <w:rPr>
        <w:rFonts w:hint="default"/>
        <w:lang w:val="el-GR" w:eastAsia="en-US" w:bidi="ar-SA"/>
      </w:rPr>
    </w:lvl>
    <w:lvl w:ilvl="4" w:tplc="4168B40E">
      <w:numFmt w:val="bullet"/>
      <w:lvlText w:val="•"/>
      <w:lvlJc w:val="left"/>
      <w:pPr>
        <w:ind w:left="5526" w:hanging="284"/>
      </w:pPr>
      <w:rPr>
        <w:rFonts w:hint="default"/>
        <w:lang w:val="el-GR" w:eastAsia="en-US" w:bidi="ar-SA"/>
      </w:rPr>
    </w:lvl>
    <w:lvl w:ilvl="5" w:tplc="23C8368A">
      <w:numFmt w:val="bullet"/>
      <w:lvlText w:val="•"/>
      <w:lvlJc w:val="left"/>
      <w:pPr>
        <w:ind w:left="6473" w:hanging="284"/>
      </w:pPr>
      <w:rPr>
        <w:rFonts w:hint="default"/>
        <w:lang w:val="el-GR" w:eastAsia="en-US" w:bidi="ar-SA"/>
      </w:rPr>
    </w:lvl>
    <w:lvl w:ilvl="6" w:tplc="C570076C">
      <w:numFmt w:val="bullet"/>
      <w:lvlText w:val="•"/>
      <w:lvlJc w:val="left"/>
      <w:pPr>
        <w:ind w:left="7419" w:hanging="284"/>
      </w:pPr>
      <w:rPr>
        <w:rFonts w:hint="default"/>
        <w:lang w:val="el-GR" w:eastAsia="en-US" w:bidi="ar-SA"/>
      </w:rPr>
    </w:lvl>
    <w:lvl w:ilvl="7" w:tplc="2C8C80BC">
      <w:numFmt w:val="bullet"/>
      <w:lvlText w:val="•"/>
      <w:lvlJc w:val="left"/>
      <w:pPr>
        <w:ind w:left="8366" w:hanging="284"/>
      </w:pPr>
      <w:rPr>
        <w:rFonts w:hint="default"/>
        <w:lang w:val="el-GR" w:eastAsia="en-US" w:bidi="ar-SA"/>
      </w:rPr>
    </w:lvl>
    <w:lvl w:ilvl="8" w:tplc="375ADC20">
      <w:numFmt w:val="bullet"/>
      <w:lvlText w:val="•"/>
      <w:lvlJc w:val="left"/>
      <w:pPr>
        <w:ind w:left="9313" w:hanging="284"/>
      </w:pPr>
      <w:rPr>
        <w:rFonts w:hint="default"/>
        <w:lang w:val="el-GR" w:eastAsia="en-US" w:bidi="ar-SA"/>
      </w:rPr>
    </w:lvl>
  </w:abstractNum>
  <w:abstractNum w:abstractNumId="14" w15:restartNumberingAfterBreak="0">
    <w:nsid w:val="6A6F004A"/>
    <w:multiLevelType w:val="hybridMultilevel"/>
    <w:tmpl w:val="DF5C8CEC"/>
    <w:lvl w:ilvl="0" w:tplc="0408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792CBB"/>
    <w:multiLevelType w:val="multilevel"/>
    <w:tmpl w:val="ECC2615A"/>
    <w:lvl w:ilvl="0">
      <w:start w:val="1"/>
      <w:numFmt w:val="decimal"/>
      <w:lvlText w:val="%1."/>
      <w:lvlJc w:val="left"/>
      <w:pPr>
        <w:ind w:left="6031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5B32C7F"/>
    <w:multiLevelType w:val="hybridMultilevel"/>
    <w:tmpl w:val="9F3C38D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8285656"/>
    <w:multiLevelType w:val="hybridMultilevel"/>
    <w:tmpl w:val="DE8C455E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C4E1C4F"/>
    <w:multiLevelType w:val="hybridMultilevel"/>
    <w:tmpl w:val="4FB65184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F6528B4"/>
    <w:multiLevelType w:val="multilevel"/>
    <w:tmpl w:val="657A78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/>
      </w:rPr>
    </w:lvl>
  </w:abstractNum>
  <w:num w:numId="1" w16cid:durableId="2062630812">
    <w:abstractNumId w:val="13"/>
  </w:num>
  <w:num w:numId="2" w16cid:durableId="1589315652">
    <w:abstractNumId w:val="14"/>
  </w:num>
  <w:num w:numId="3" w16cid:durableId="1866941531">
    <w:abstractNumId w:val="2"/>
  </w:num>
  <w:num w:numId="4" w16cid:durableId="810754877">
    <w:abstractNumId w:val="0"/>
  </w:num>
  <w:num w:numId="5" w16cid:durableId="278492579">
    <w:abstractNumId w:val="7"/>
  </w:num>
  <w:num w:numId="6" w16cid:durableId="1163471748">
    <w:abstractNumId w:val="5"/>
  </w:num>
  <w:num w:numId="7" w16cid:durableId="549927783">
    <w:abstractNumId w:val="3"/>
  </w:num>
  <w:num w:numId="8" w16cid:durableId="1590692750">
    <w:abstractNumId w:val="16"/>
  </w:num>
  <w:num w:numId="9" w16cid:durableId="215702133">
    <w:abstractNumId w:val="18"/>
  </w:num>
  <w:num w:numId="10" w16cid:durableId="1854762859">
    <w:abstractNumId w:val="4"/>
  </w:num>
  <w:num w:numId="11" w16cid:durableId="1416826923">
    <w:abstractNumId w:val="12"/>
  </w:num>
  <w:num w:numId="12" w16cid:durableId="837885345">
    <w:abstractNumId w:val="10"/>
  </w:num>
  <w:num w:numId="13" w16cid:durableId="1503927942">
    <w:abstractNumId w:val="9"/>
  </w:num>
  <w:num w:numId="14" w16cid:durableId="1374960539">
    <w:abstractNumId w:val="11"/>
  </w:num>
  <w:num w:numId="15" w16cid:durableId="103229340">
    <w:abstractNumId w:val="8"/>
  </w:num>
  <w:num w:numId="16" w16cid:durableId="2074696619">
    <w:abstractNumId w:val="17"/>
  </w:num>
  <w:num w:numId="17" w16cid:durableId="307173085">
    <w:abstractNumId w:val="19"/>
  </w:num>
  <w:num w:numId="18" w16cid:durableId="933905645">
    <w:abstractNumId w:val="1"/>
  </w:num>
  <w:num w:numId="19" w16cid:durableId="107314215">
    <w:abstractNumId w:val="6"/>
  </w:num>
  <w:num w:numId="20" w16cid:durableId="21096931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D"/>
    <w:rsid w:val="00000385"/>
    <w:rsid w:val="0000783B"/>
    <w:rsid w:val="0001602E"/>
    <w:rsid w:val="000227CF"/>
    <w:rsid w:val="0003091E"/>
    <w:rsid w:val="00041B35"/>
    <w:rsid w:val="00046880"/>
    <w:rsid w:val="00052567"/>
    <w:rsid w:val="00064EC2"/>
    <w:rsid w:val="000650AB"/>
    <w:rsid w:val="000774BA"/>
    <w:rsid w:val="00081AE6"/>
    <w:rsid w:val="00083EEB"/>
    <w:rsid w:val="00095453"/>
    <w:rsid w:val="000A1199"/>
    <w:rsid w:val="000A2ED1"/>
    <w:rsid w:val="000A55E5"/>
    <w:rsid w:val="000B714E"/>
    <w:rsid w:val="000C2893"/>
    <w:rsid w:val="000D11D4"/>
    <w:rsid w:val="000F4042"/>
    <w:rsid w:val="000F515D"/>
    <w:rsid w:val="00102741"/>
    <w:rsid w:val="00106A11"/>
    <w:rsid w:val="00113257"/>
    <w:rsid w:val="001319A5"/>
    <w:rsid w:val="00135DF5"/>
    <w:rsid w:val="001362E9"/>
    <w:rsid w:val="0014657F"/>
    <w:rsid w:val="00156045"/>
    <w:rsid w:val="00156F28"/>
    <w:rsid w:val="00160633"/>
    <w:rsid w:val="00172E24"/>
    <w:rsid w:val="001811B2"/>
    <w:rsid w:val="00185F59"/>
    <w:rsid w:val="00194B5F"/>
    <w:rsid w:val="0019768B"/>
    <w:rsid w:val="001A0D62"/>
    <w:rsid w:val="001A4FD4"/>
    <w:rsid w:val="001B08E3"/>
    <w:rsid w:val="001C0492"/>
    <w:rsid w:val="001C438E"/>
    <w:rsid w:val="001C6FD4"/>
    <w:rsid w:val="001D50FE"/>
    <w:rsid w:val="001E1841"/>
    <w:rsid w:val="001E49AE"/>
    <w:rsid w:val="001E5486"/>
    <w:rsid w:val="001F03C2"/>
    <w:rsid w:val="001F0FBC"/>
    <w:rsid w:val="001F2397"/>
    <w:rsid w:val="001F40A2"/>
    <w:rsid w:val="001F75F0"/>
    <w:rsid w:val="00200565"/>
    <w:rsid w:val="00201A4B"/>
    <w:rsid w:val="002045BE"/>
    <w:rsid w:val="0020591F"/>
    <w:rsid w:val="0021163E"/>
    <w:rsid w:val="002270DD"/>
    <w:rsid w:val="002305A9"/>
    <w:rsid w:val="0023319A"/>
    <w:rsid w:val="0023332A"/>
    <w:rsid w:val="00242AC2"/>
    <w:rsid w:val="00275DBE"/>
    <w:rsid w:val="00276225"/>
    <w:rsid w:val="002822A4"/>
    <w:rsid w:val="00283E35"/>
    <w:rsid w:val="00286D30"/>
    <w:rsid w:val="002A25F3"/>
    <w:rsid w:val="002A6375"/>
    <w:rsid w:val="002C4B7A"/>
    <w:rsid w:val="002D32A8"/>
    <w:rsid w:val="002D742C"/>
    <w:rsid w:val="002F272C"/>
    <w:rsid w:val="0030300E"/>
    <w:rsid w:val="00313F72"/>
    <w:rsid w:val="00322A4E"/>
    <w:rsid w:val="0033188B"/>
    <w:rsid w:val="00332784"/>
    <w:rsid w:val="0033353E"/>
    <w:rsid w:val="00340CFA"/>
    <w:rsid w:val="00340EDF"/>
    <w:rsid w:val="003438E0"/>
    <w:rsid w:val="00350503"/>
    <w:rsid w:val="0035553F"/>
    <w:rsid w:val="0036310E"/>
    <w:rsid w:val="003669A1"/>
    <w:rsid w:val="003735EA"/>
    <w:rsid w:val="00381B1D"/>
    <w:rsid w:val="0038365A"/>
    <w:rsid w:val="00385115"/>
    <w:rsid w:val="00391440"/>
    <w:rsid w:val="003A2B15"/>
    <w:rsid w:val="003A5DFB"/>
    <w:rsid w:val="003A78EA"/>
    <w:rsid w:val="003B2690"/>
    <w:rsid w:val="003B31E0"/>
    <w:rsid w:val="003C2194"/>
    <w:rsid w:val="003C292C"/>
    <w:rsid w:val="003E7AD2"/>
    <w:rsid w:val="004019ED"/>
    <w:rsid w:val="0041158F"/>
    <w:rsid w:val="00423FAE"/>
    <w:rsid w:val="004306B5"/>
    <w:rsid w:val="0043294B"/>
    <w:rsid w:val="004337CE"/>
    <w:rsid w:val="0043450E"/>
    <w:rsid w:val="00454B63"/>
    <w:rsid w:val="00456622"/>
    <w:rsid w:val="00477F32"/>
    <w:rsid w:val="0048481F"/>
    <w:rsid w:val="004865AB"/>
    <w:rsid w:val="00491DD3"/>
    <w:rsid w:val="004B0296"/>
    <w:rsid w:val="004B3199"/>
    <w:rsid w:val="004C2F68"/>
    <w:rsid w:val="004C7968"/>
    <w:rsid w:val="004D6031"/>
    <w:rsid w:val="004D6A31"/>
    <w:rsid w:val="004D7273"/>
    <w:rsid w:val="004E0D15"/>
    <w:rsid w:val="004F6D88"/>
    <w:rsid w:val="004F7CE2"/>
    <w:rsid w:val="005035F5"/>
    <w:rsid w:val="00513B7E"/>
    <w:rsid w:val="005160A1"/>
    <w:rsid w:val="00516B7B"/>
    <w:rsid w:val="005200F7"/>
    <w:rsid w:val="0052475E"/>
    <w:rsid w:val="00531281"/>
    <w:rsid w:val="005435D2"/>
    <w:rsid w:val="005529D3"/>
    <w:rsid w:val="005541C8"/>
    <w:rsid w:val="005569FB"/>
    <w:rsid w:val="0056139B"/>
    <w:rsid w:val="005722C0"/>
    <w:rsid w:val="00574F80"/>
    <w:rsid w:val="00581272"/>
    <w:rsid w:val="00590B81"/>
    <w:rsid w:val="005A412F"/>
    <w:rsid w:val="005A6D70"/>
    <w:rsid w:val="005B4BE9"/>
    <w:rsid w:val="005E0D66"/>
    <w:rsid w:val="005E3ABA"/>
    <w:rsid w:val="005E67DC"/>
    <w:rsid w:val="005F3EC9"/>
    <w:rsid w:val="00607891"/>
    <w:rsid w:val="00614F69"/>
    <w:rsid w:val="00615529"/>
    <w:rsid w:val="00622530"/>
    <w:rsid w:val="00630FC9"/>
    <w:rsid w:val="0064008A"/>
    <w:rsid w:val="00651766"/>
    <w:rsid w:val="00652104"/>
    <w:rsid w:val="0065298F"/>
    <w:rsid w:val="00652D82"/>
    <w:rsid w:val="00657717"/>
    <w:rsid w:val="0066694B"/>
    <w:rsid w:val="0067326F"/>
    <w:rsid w:val="00673B66"/>
    <w:rsid w:val="006740DF"/>
    <w:rsid w:val="00681EF0"/>
    <w:rsid w:val="00692DFD"/>
    <w:rsid w:val="00693EBE"/>
    <w:rsid w:val="006A6709"/>
    <w:rsid w:val="006A6A7F"/>
    <w:rsid w:val="006A7DF1"/>
    <w:rsid w:val="006B2BF9"/>
    <w:rsid w:val="006B3479"/>
    <w:rsid w:val="006B597B"/>
    <w:rsid w:val="006C16F6"/>
    <w:rsid w:val="006C6FB6"/>
    <w:rsid w:val="006D00A1"/>
    <w:rsid w:val="006D443D"/>
    <w:rsid w:val="006D59E1"/>
    <w:rsid w:val="006E7B37"/>
    <w:rsid w:val="006F0424"/>
    <w:rsid w:val="006F2BCC"/>
    <w:rsid w:val="006F6EF8"/>
    <w:rsid w:val="00701564"/>
    <w:rsid w:val="00704555"/>
    <w:rsid w:val="007062DD"/>
    <w:rsid w:val="00707EF9"/>
    <w:rsid w:val="00714CC8"/>
    <w:rsid w:val="00722A15"/>
    <w:rsid w:val="007268FC"/>
    <w:rsid w:val="00751105"/>
    <w:rsid w:val="00752BC7"/>
    <w:rsid w:val="00764265"/>
    <w:rsid w:val="007677C9"/>
    <w:rsid w:val="007701B3"/>
    <w:rsid w:val="00772C1A"/>
    <w:rsid w:val="007821E5"/>
    <w:rsid w:val="00796F3E"/>
    <w:rsid w:val="007C060E"/>
    <w:rsid w:val="007C0DE3"/>
    <w:rsid w:val="007C70EC"/>
    <w:rsid w:val="007D0DD8"/>
    <w:rsid w:val="007D1B21"/>
    <w:rsid w:val="007D42FA"/>
    <w:rsid w:val="007D5D88"/>
    <w:rsid w:val="007E2085"/>
    <w:rsid w:val="007E2C65"/>
    <w:rsid w:val="007E7599"/>
    <w:rsid w:val="008114BE"/>
    <w:rsid w:val="00824B5C"/>
    <w:rsid w:val="0082779D"/>
    <w:rsid w:val="00834DB8"/>
    <w:rsid w:val="00841E19"/>
    <w:rsid w:val="008800DA"/>
    <w:rsid w:val="00881D4D"/>
    <w:rsid w:val="00881E96"/>
    <w:rsid w:val="00882838"/>
    <w:rsid w:val="008842B4"/>
    <w:rsid w:val="00891A99"/>
    <w:rsid w:val="0089279B"/>
    <w:rsid w:val="008927A9"/>
    <w:rsid w:val="008B29E5"/>
    <w:rsid w:val="008B6681"/>
    <w:rsid w:val="008C2376"/>
    <w:rsid w:val="008E3E79"/>
    <w:rsid w:val="008E7CD1"/>
    <w:rsid w:val="008F3239"/>
    <w:rsid w:val="008F4D99"/>
    <w:rsid w:val="008F6375"/>
    <w:rsid w:val="00904BD3"/>
    <w:rsid w:val="0091317E"/>
    <w:rsid w:val="00913F61"/>
    <w:rsid w:val="009175C5"/>
    <w:rsid w:val="00924649"/>
    <w:rsid w:val="00925665"/>
    <w:rsid w:val="009318D8"/>
    <w:rsid w:val="00946668"/>
    <w:rsid w:val="009479E7"/>
    <w:rsid w:val="009544D5"/>
    <w:rsid w:val="00956DBB"/>
    <w:rsid w:val="00966F1D"/>
    <w:rsid w:val="009719F0"/>
    <w:rsid w:val="009879FE"/>
    <w:rsid w:val="009944A6"/>
    <w:rsid w:val="009A4E07"/>
    <w:rsid w:val="009B0FF1"/>
    <w:rsid w:val="009B166D"/>
    <w:rsid w:val="009C155F"/>
    <w:rsid w:val="009C6389"/>
    <w:rsid w:val="009D37FC"/>
    <w:rsid w:val="009D60BA"/>
    <w:rsid w:val="009E0674"/>
    <w:rsid w:val="009E2EFF"/>
    <w:rsid w:val="009F57A8"/>
    <w:rsid w:val="009F67C4"/>
    <w:rsid w:val="00A20942"/>
    <w:rsid w:val="00A24FC3"/>
    <w:rsid w:val="00A45D6E"/>
    <w:rsid w:val="00A5580E"/>
    <w:rsid w:val="00A6262C"/>
    <w:rsid w:val="00A63027"/>
    <w:rsid w:val="00A70D76"/>
    <w:rsid w:val="00A722B6"/>
    <w:rsid w:val="00A9006C"/>
    <w:rsid w:val="00A9073C"/>
    <w:rsid w:val="00A96BD5"/>
    <w:rsid w:val="00AC09E6"/>
    <w:rsid w:val="00AC13DB"/>
    <w:rsid w:val="00AD6B5E"/>
    <w:rsid w:val="00AE318A"/>
    <w:rsid w:val="00AF1552"/>
    <w:rsid w:val="00B00029"/>
    <w:rsid w:val="00B07917"/>
    <w:rsid w:val="00B13822"/>
    <w:rsid w:val="00B31DBF"/>
    <w:rsid w:val="00B343AE"/>
    <w:rsid w:val="00B3449A"/>
    <w:rsid w:val="00B47672"/>
    <w:rsid w:val="00B551E6"/>
    <w:rsid w:val="00B762DE"/>
    <w:rsid w:val="00B84351"/>
    <w:rsid w:val="00B86FC7"/>
    <w:rsid w:val="00B96355"/>
    <w:rsid w:val="00BB3E63"/>
    <w:rsid w:val="00BC05EC"/>
    <w:rsid w:val="00BC4491"/>
    <w:rsid w:val="00BD2C14"/>
    <w:rsid w:val="00BD7424"/>
    <w:rsid w:val="00BE619D"/>
    <w:rsid w:val="00BF3EB6"/>
    <w:rsid w:val="00BF5C3E"/>
    <w:rsid w:val="00BF664B"/>
    <w:rsid w:val="00C011C6"/>
    <w:rsid w:val="00C03812"/>
    <w:rsid w:val="00C03C6A"/>
    <w:rsid w:val="00C16A12"/>
    <w:rsid w:val="00C21E44"/>
    <w:rsid w:val="00C34A10"/>
    <w:rsid w:val="00C3684A"/>
    <w:rsid w:val="00C4315F"/>
    <w:rsid w:val="00C43AAC"/>
    <w:rsid w:val="00C467D4"/>
    <w:rsid w:val="00C643B1"/>
    <w:rsid w:val="00C800F2"/>
    <w:rsid w:val="00C8672C"/>
    <w:rsid w:val="00C9093D"/>
    <w:rsid w:val="00C91928"/>
    <w:rsid w:val="00CA2CC6"/>
    <w:rsid w:val="00CA392A"/>
    <w:rsid w:val="00CB3631"/>
    <w:rsid w:val="00CB6770"/>
    <w:rsid w:val="00CF506B"/>
    <w:rsid w:val="00CF53F2"/>
    <w:rsid w:val="00CF665D"/>
    <w:rsid w:val="00D0555D"/>
    <w:rsid w:val="00D077DD"/>
    <w:rsid w:val="00D224E0"/>
    <w:rsid w:val="00D247F8"/>
    <w:rsid w:val="00D26A19"/>
    <w:rsid w:val="00D27426"/>
    <w:rsid w:val="00D30658"/>
    <w:rsid w:val="00D42042"/>
    <w:rsid w:val="00D44794"/>
    <w:rsid w:val="00D46ED5"/>
    <w:rsid w:val="00D47402"/>
    <w:rsid w:val="00D568AC"/>
    <w:rsid w:val="00D601B9"/>
    <w:rsid w:val="00D65282"/>
    <w:rsid w:val="00D67A0F"/>
    <w:rsid w:val="00D733F9"/>
    <w:rsid w:val="00D81202"/>
    <w:rsid w:val="00D81FFC"/>
    <w:rsid w:val="00D85719"/>
    <w:rsid w:val="00D861CE"/>
    <w:rsid w:val="00DA4E11"/>
    <w:rsid w:val="00DB0D6B"/>
    <w:rsid w:val="00DD1F05"/>
    <w:rsid w:val="00DD5F0A"/>
    <w:rsid w:val="00DE3779"/>
    <w:rsid w:val="00DE645D"/>
    <w:rsid w:val="00DF7E60"/>
    <w:rsid w:val="00E04665"/>
    <w:rsid w:val="00E048E4"/>
    <w:rsid w:val="00E102E0"/>
    <w:rsid w:val="00E10322"/>
    <w:rsid w:val="00E1033E"/>
    <w:rsid w:val="00E10E32"/>
    <w:rsid w:val="00E12B2D"/>
    <w:rsid w:val="00E40EC3"/>
    <w:rsid w:val="00E43733"/>
    <w:rsid w:val="00E479C3"/>
    <w:rsid w:val="00E538D8"/>
    <w:rsid w:val="00E54CE0"/>
    <w:rsid w:val="00E54D09"/>
    <w:rsid w:val="00E572FC"/>
    <w:rsid w:val="00E670DA"/>
    <w:rsid w:val="00E719E9"/>
    <w:rsid w:val="00E75C7B"/>
    <w:rsid w:val="00E8618A"/>
    <w:rsid w:val="00E86EBC"/>
    <w:rsid w:val="00E91158"/>
    <w:rsid w:val="00E91815"/>
    <w:rsid w:val="00E9411D"/>
    <w:rsid w:val="00EA46ED"/>
    <w:rsid w:val="00EB51AE"/>
    <w:rsid w:val="00EC097C"/>
    <w:rsid w:val="00EC4E5E"/>
    <w:rsid w:val="00EC69E3"/>
    <w:rsid w:val="00ED314A"/>
    <w:rsid w:val="00EE61EF"/>
    <w:rsid w:val="00F16545"/>
    <w:rsid w:val="00F16714"/>
    <w:rsid w:val="00F20D73"/>
    <w:rsid w:val="00F25533"/>
    <w:rsid w:val="00F27D5B"/>
    <w:rsid w:val="00F35DEA"/>
    <w:rsid w:val="00F775E7"/>
    <w:rsid w:val="00F777B1"/>
    <w:rsid w:val="00F87F6A"/>
    <w:rsid w:val="00FB28F5"/>
    <w:rsid w:val="00FC06E9"/>
    <w:rsid w:val="00FC7E0D"/>
    <w:rsid w:val="00FD08D2"/>
    <w:rsid w:val="00FD153C"/>
    <w:rsid w:val="00FD2D8F"/>
    <w:rsid w:val="00FE7D9B"/>
    <w:rsid w:val="00FF2CA4"/>
    <w:rsid w:val="00FF3ED3"/>
    <w:rsid w:val="00FF46A3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CF5F3B"/>
  <w15:docId w15:val="{C13252FB-DF1D-4C45-9EAA-D667F7E2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424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9"/>
    <w:qFormat/>
    <w:pPr>
      <w:ind w:left="1639" w:hanging="282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67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1460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left="218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9F67C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9F67C4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1"/>
    <w:uiPriority w:val="99"/>
    <w:unhideWhenUsed/>
    <w:rsid w:val="009F67C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9F67C4"/>
    <w:rPr>
      <w:rFonts w:ascii="Calibri" w:eastAsia="Calibri" w:hAnsi="Calibri" w:cs="Calibri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9F67C4"/>
    <w:rPr>
      <w:rFonts w:ascii="Calibri" w:eastAsia="Calibri" w:hAnsi="Calibri" w:cs="Calibri"/>
      <w:b/>
      <w:bCs/>
      <w:sz w:val="18"/>
      <w:szCs w:val="18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9F67C4"/>
    <w:rPr>
      <w:rFonts w:ascii="Calibri" w:eastAsia="Calibri" w:hAnsi="Calibri" w:cs="Calibri"/>
      <w:sz w:val="18"/>
      <w:szCs w:val="18"/>
      <w:lang w:val="el-GR"/>
    </w:rPr>
  </w:style>
  <w:style w:type="paragraph" w:customStyle="1" w:styleId="normalwithoutspacing">
    <w:name w:val="normal_without_spacing"/>
    <w:basedOn w:val="a"/>
    <w:rsid w:val="00EA46ED"/>
    <w:pPr>
      <w:widowControl/>
      <w:suppressAutoHyphens/>
      <w:autoSpaceDE/>
      <w:autoSpaceDN/>
      <w:spacing w:after="60"/>
      <w:jc w:val="both"/>
    </w:pPr>
    <w:rPr>
      <w:rFonts w:eastAsia="Times New Roman"/>
      <w:szCs w:val="24"/>
      <w:lang w:eastAsia="zh-CN"/>
    </w:rPr>
  </w:style>
  <w:style w:type="character" w:styleId="-">
    <w:name w:val="Hyperlink"/>
    <w:basedOn w:val="a0"/>
    <w:uiPriority w:val="99"/>
    <w:unhideWhenUsed/>
    <w:rsid w:val="00A9006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9006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rsid w:val="000650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andard">
    <w:name w:val="Standard"/>
    <w:rsid w:val="000650AB"/>
    <w:pPr>
      <w:suppressAutoHyphens/>
      <w:autoSpaceDE/>
    </w:pPr>
    <w:rPr>
      <w:rFonts w:ascii="Liberation Serif" w:eastAsia="WenQuanYi Zen Hei" w:hAnsi="Liberation Serif" w:cs="Lohit Devanagari"/>
      <w:kern w:val="3"/>
      <w:sz w:val="24"/>
      <w:szCs w:val="24"/>
      <w:lang w:val="el-GR" w:eastAsia="zh-CN" w:bidi="hi-IN"/>
    </w:rPr>
  </w:style>
  <w:style w:type="character" w:customStyle="1" w:styleId="2Char">
    <w:name w:val="Επικεφαλίδα 2 Char"/>
    <w:basedOn w:val="a0"/>
    <w:link w:val="2"/>
    <w:uiPriority w:val="9"/>
    <w:semiHidden/>
    <w:rsid w:val="00F167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paragraph" w:styleId="a8">
    <w:name w:val="endnote text"/>
    <w:basedOn w:val="a"/>
    <w:link w:val="Char2"/>
    <w:rsid w:val="00F1671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Char2">
    <w:name w:val="Κείμενο σημείωσης τέλους Char"/>
    <w:basedOn w:val="a0"/>
    <w:link w:val="a8"/>
    <w:rsid w:val="00F1671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table" w:styleId="a9">
    <w:name w:val="Table Grid"/>
    <w:basedOn w:val="a1"/>
    <w:uiPriority w:val="39"/>
    <w:rsid w:val="00D81202"/>
    <w:pPr>
      <w:widowControl/>
      <w:autoSpaceDE/>
      <w:autoSpaceDN/>
    </w:pPr>
    <w:rPr>
      <w:kern w:val="2"/>
      <w:lang w:val="el-G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mosnet.gr/blog/laws/&#940;&#961;&#952;&#961;&#959;-73-&#955;&#972;&#947;&#959;&#953;-&#945;&#960;&#959;&#954;&#955;&#949;&#953;&#963;&#956;&#959;&#973;-&#940;&#961;&#952;&#961;&#959;-57-&#960;&#945;&#961;&#940;&#947;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F923-B29F-4B3B-864E-57F0E51E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ΠΡΟΣΚΛΗΣΗ</vt:lpstr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</dc:title>
  <dc:creator>kelly</dc:creator>
  <cp:lastModifiedBy>ANATOLIKI_SA04</cp:lastModifiedBy>
  <cp:revision>365</cp:revision>
  <cp:lastPrinted>2025-06-12T11:36:00Z</cp:lastPrinted>
  <dcterms:created xsi:type="dcterms:W3CDTF">2024-09-17T11:24:00Z</dcterms:created>
  <dcterms:modified xsi:type="dcterms:W3CDTF">2025-06-20T09:24:00Z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2024-09-17T00:00:00Z</vt:filetime>
  </property>
  <property fmtid="{D5CDD505-2E9C-101B-9397-08002B2CF9AE}" pid="5" name="Producer">
    <vt:lpwstr>Adobe PDF Library 19.8.103; modified using iText® 5.5.11 ©2000-2017 iText Group NV (AGPL-version)</vt:lpwstr>
  </property>
  <property fmtid="{D5CDD505-2E9C-101B-9397-08002B2CF9AE}" pid="6" name="SourceModified">
    <vt:lpwstr>D:20220210075610</vt:lpwstr>
  </property>
</Properties>
</file>